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6935" w14:textId="77777777" w:rsidR="00D81C3E" w:rsidRDefault="00D81C3E">
      <w:pPr>
        <w:rPr>
          <w:noProof/>
        </w:rPr>
      </w:pPr>
    </w:p>
    <w:p w14:paraId="3C41F411" w14:textId="77777777" w:rsidR="00D81C3E" w:rsidRDefault="00D81C3E" w:rsidP="00D81C3E">
      <w:pPr>
        <w:jc w:val="center"/>
        <w:rPr>
          <w:noProof/>
        </w:rPr>
      </w:pPr>
    </w:p>
    <w:p w14:paraId="493CF389" w14:textId="77777777" w:rsidR="00AE28DD" w:rsidRDefault="00694B57" w:rsidP="00D81C3E">
      <w:pPr>
        <w:jc w:val="center"/>
      </w:pPr>
      <w:r>
        <w:rPr>
          <w:noProof/>
        </w:rPr>
        <w:drawing>
          <wp:inline distT="0" distB="0" distL="0" distR="0" wp14:anchorId="0E89A0B2" wp14:editId="50E694D2">
            <wp:extent cx="4987636" cy="1371600"/>
            <wp:effectExtent l="0" t="0" r="3810" b="0"/>
            <wp:docPr id="132471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19427"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992794" cy="1373019"/>
                    </a:xfrm>
                    <a:prstGeom prst="rect">
                      <a:avLst/>
                    </a:prstGeom>
                    <a:noFill/>
                    <a:ln>
                      <a:noFill/>
                    </a:ln>
                  </pic:spPr>
                </pic:pic>
              </a:graphicData>
            </a:graphic>
          </wp:inline>
        </w:drawing>
      </w:r>
    </w:p>
    <w:p w14:paraId="4257B3EC" w14:textId="77777777" w:rsidR="00D81C3E" w:rsidRDefault="00D81C3E" w:rsidP="00D81C3E">
      <w:pPr>
        <w:jc w:val="center"/>
      </w:pPr>
    </w:p>
    <w:p w14:paraId="399E46D1" w14:textId="77777777" w:rsidR="00D81C3E" w:rsidRDefault="00D81C3E" w:rsidP="00D81C3E">
      <w:pPr>
        <w:jc w:val="center"/>
      </w:pPr>
    </w:p>
    <w:p w14:paraId="080F90DA" w14:textId="77777777" w:rsidR="00D81C3E" w:rsidRDefault="00694B57" w:rsidP="00820A20">
      <w:pPr>
        <w:jc w:val="center"/>
        <w:rPr>
          <w:b/>
          <w:bCs/>
          <w:sz w:val="24"/>
          <w:szCs w:val="24"/>
        </w:rPr>
      </w:pPr>
      <w:r>
        <w:rPr>
          <w:rFonts w:ascii="Calibri" w:eastAsia="Calibri" w:hAnsi="Calibri" w:cs="Times New Roman"/>
          <w:b/>
          <w:bCs/>
          <w:sz w:val="24"/>
          <w:szCs w:val="24"/>
          <w:lang w:val="cy-GB"/>
        </w:rPr>
        <w:t>Memorandwm Cydsyniad Deddfwriaethol ar gyfer y Bil Tybaco a Fêps</w:t>
      </w:r>
    </w:p>
    <w:p w14:paraId="5834B543" w14:textId="77777777" w:rsidR="00820A20" w:rsidRDefault="00694B57" w:rsidP="00820A20">
      <w:pPr>
        <w:jc w:val="center"/>
        <w:rPr>
          <w:b/>
          <w:bCs/>
          <w:sz w:val="24"/>
          <w:szCs w:val="24"/>
        </w:rPr>
      </w:pPr>
      <w:r>
        <w:rPr>
          <w:rFonts w:ascii="Calibri" w:eastAsia="Calibri" w:hAnsi="Calibri" w:cs="Times New Roman"/>
          <w:b/>
          <w:bCs/>
          <w:sz w:val="24"/>
          <w:szCs w:val="24"/>
          <w:lang w:val="cy-GB"/>
        </w:rPr>
        <w:t>Datganiad Safbwynt</w:t>
      </w:r>
    </w:p>
    <w:p w14:paraId="791AC2C6" w14:textId="77777777" w:rsidR="00820A20" w:rsidRPr="00820A20" w:rsidRDefault="00820A20" w:rsidP="00820A20">
      <w:pPr>
        <w:jc w:val="center"/>
        <w:rPr>
          <w:b/>
          <w:bCs/>
          <w:sz w:val="24"/>
          <w:szCs w:val="24"/>
        </w:rPr>
      </w:pPr>
    </w:p>
    <w:p w14:paraId="12AF144D" w14:textId="77777777" w:rsidR="004B27DA" w:rsidRDefault="00694B57" w:rsidP="00D81C3E">
      <w:pPr>
        <w:rPr>
          <w:rFonts w:ascii="Calibri" w:hAnsi="Calibri" w:cs="Calibri"/>
          <w:shd w:val="clear" w:color="auto" w:fill="FFFFFF"/>
        </w:rPr>
      </w:pPr>
      <w:r>
        <w:rPr>
          <w:rFonts w:ascii="Calibri" w:eastAsia="Calibri" w:hAnsi="Calibri" w:cs="Calibri"/>
          <w:shd w:val="clear" w:color="auto" w:fill="FFFFFF"/>
          <w:lang w:val="cy-GB"/>
        </w:rPr>
        <w:t>Ar 24 Ionawr 2025, ymatebodd Safonau Masnach Cymru i'r ymgynghoriad uchod ar y Bil Tybaco a Fêps.  Yn yr ymateb hwnnw, nododd Safonau Masnach Cymru, mewn perthynas â'r cwestiwn cyntaf a ofynnwyd:</w:t>
      </w:r>
    </w:p>
    <w:p w14:paraId="61AA96E0" w14:textId="77777777" w:rsidR="004B27DA" w:rsidRPr="004B27DA" w:rsidRDefault="00694B57" w:rsidP="004B27DA">
      <w:pPr>
        <w:spacing w:line="256" w:lineRule="auto"/>
        <w:contextualSpacing/>
        <w:jc w:val="both"/>
        <w:rPr>
          <w:rFonts w:eastAsia="Calibri" w:cstheme="minorHAnsi"/>
        </w:rPr>
      </w:pPr>
      <w:r>
        <w:rPr>
          <w:rFonts w:ascii="Calibri" w:eastAsia="Calibri" w:hAnsi="Calibri" w:cs="Calibri"/>
          <w:b/>
          <w:bCs/>
          <w:lang w:val="cy-GB"/>
        </w:rPr>
        <w:t>“</w:t>
      </w:r>
      <w:r>
        <w:rPr>
          <w:rFonts w:ascii="Calibri" w:eastAsia="Calibri" w:hAnsi="Calibri" w:cs="Calibri"/>
          <w:lang w:val="cy-GB"/>
        </w:rPr>
        <w:t xml:space="preserve">Byddai'r mesur yn creu system oedran dwy haen ar gyfer tybaco lle byddai rhywun a anwyd yn 2008 yn gallu prynu cynnyrch tybaco yn gyfreithlon ond ni fyddai rhywun a anwyd yn 2009 yn gallu gwneud hynny. Mae cael system oedran dwy haen yn golygu y gallai pobl ifanc barhau i gael sigaréts gan ffrindiau hŷn neu aelodau o'r teulu sy'n ysmygu ac, mae'n annhebygol y byddai unrhyw bartïon yn rhoi gwybod i’r awdurdodau, gan y byddai'r ddau yn wynebu canlyniadau cyfreithiol wrth wneud hynny. </w:t>
      </w:r>
    </w:p>
    <w:p w14:paraId="686B0576" w14:textId="77777777" w:rsidR="004B27DA" w:rsidRPr="004B27DA" w:rsidRDefault="004B27DA" w:rsidP="004B27DA">
      <w:pPr>
        <w:spacing w:line="256" w:lineRule="auto"/>
        <w:contextualSpacing/>
        <w:jc w:val="both"/>
        <w:rPr>
          <w:rFonts w:eastAsia="Calibri" w:cstheme="minorHAnsi"/>
        </w:rPr>
      </w:pPr>
    </w:p>
    <w:p w14:paraId="6CBD63E5" w14:textId="77777777" w:rsidR="004B27DA" w:rsidRPr="004B27DA" w:rsidRDefault="00694B57" w:rsidP="004B27DA">
      <w:pPr>
        <w:spacing w:line="256" w:lineRule="auto"/>
        <w:contextualSpacing/>
        <w:jc w:val="both"/>
        <w:rPr>
          <w:rFonts w:eastAsia="Calibri" w:cstheme="minorHAnsi"/>
        </w:rPr>
      </w:pPr>
      <w:r>
        <w:rPr>
          <w:rFonts w:ascii="Calibri" w:eastAsia="Calibri" w:hAnsi="Calibri" w:cs="Calibri"/>
          <w:lang w:val="cy-GB"/>
        </w:rPr>
        <w:t>Nid ydym yn credu ei fod yn realistig credu, yn y dyfodol, y byddai oedolion 30, 40, neu 50 oed sy'n prynu cynnyrch tybaco yn cael eu herio am eu hoedran ac yn gorfod profi eu bod wedi cael eu geni cyn Ionawr 2009.</w:t>
      </w:r>
    </w:p>
    <w:p w14:paraId="38AE34D7" w14:textId="77777777" w:rsidR="004B27DA" w:rsidRPr="004B27DA" w:rsidRDefault="004B27DA" w:rsidP="004B27DA">
      <w:pPr>
        <w:spacing w:line="256" w:lineRule="auto"/>
        <w:contextualSpacing/>
        <w:jc w:val="both"/>
        <w:rPr>
          <w:rFonts w:eastAsia="Calibri" w:cstheme="minorHAnsi"/>
        </w:rPr>
      </w:pPr>
    </w:p>
    <w:p w14:paraId="0E2DDE45" w14:textId="77777777" w:rsidR="004B27DA" w:rsidRPr="004B27DA" w:rsidRDefault="00694B57" w:rsidP="004B27DA">
      <w:pPr>
        <w:spacing w:line="256" w:lineRule="auto"/>
        <w:contextualSpacing/>
        <w:jc w:val="both"/>
        <w:rPr>
          <w:rFonts w:eastAsia="Calibri" w:cstheme="minorHAnsi"/>
        </w:rPr>
      </w:pPr>
      <w:r>
        <w:rPr>
          <w:rFonts w:ascii="Calibri" w:eastAsia="Calibri" w:hAnsi="Calibri" w:cs="Calibri"/>
          <w:lang w:val="cy-GB"/>
        </w:rPr>
        <w:t>Nid yw'r mesurau yn cynnwys strategaeth ar gyfer delio â'r effaith y byddai'r ddeddfwriaeth hon yn ei chael ar y farchnad tybaco / fêps anghyfreithlon.</w:t>
      </w:r>
    </w:p>
    <w:p w14:paraId="10B4BF75" w14:textId="77777777" w:rsidR="004B27DA" w:rsidRPr="004B27DA" w:rsidRDefault="004B27DA" w:rsidP="004B27DA">
      <w:pPr>
        <w:spacing w:line="256" w:lineRule="auto"/>
        <w:contextualSpacing/>
        <w:jc w:val="both"/>
        <w:rPr>
          <w:rFonts w:eastAsia="Calibri" w:cstheme="minorHAnsi"/>
        </w:rPr>
      </w:pPr>
    </w:p>
    <w:p w14:paraId="01219C70" w14:textId="77777777" w:rsidR="004B27DA" w:rsidRPr="004B27DA" w:rsidRDefault="00694B57" w:rsidP="004B27DA">
      <w:pPr>
        <w:spacing w:line="256" w:lineRule="auto"/>
        <w:contextualSpacing/>
        <w:jc w:val="both"/>
        <w:rPr>
          <w:rFonts w:eastAsia="Calibri" w:cstheme="minorHAnsi"/>
        </w:rPr>
      </w:pPr>
      <w:r>
        <w:rPr>
          <w:rFonts w:ascii="Calibri" w:eastAsia="Calibri" w:hAnsi="Calibri" w:cs="Calibri"/>
          <w:lang w:val="cy-GB"/>
        </w:rPr>
        <w:t>Er gwaethaf manteision y mesur, mae angen gofyn cwestiynau ynghylch ai polisi rheoli tybaco sy'n mabwysiadu dull gwaharddiadol ymosodol tuag at ddefnyddwyr yw'r ffordd fwyaf effeithiol o gyflawni dyfodol heb dybaco. Mae angen i Lywodraeth Cymru archwilio'n fanwl y rhesymau pam y bu'r mesur iechyd hwn yn aflwyddiannus yn Seland Newydd a chael ei ddiddymu ym mis Chwefror 2024, er gwaethaf derbyn cefnogaeth gan academyddion, clinigwyr, cymunedau lleol a'r cyhoedd yn gyffredinol".</w:t>
      </w:r>
    </w:p>
    <w:p w14:paraId="017B1942" w14:textId="77777777" w:rsidR="004B27DA" w:rsidRDefault="004B27DA" w:rsidP="00D81C3E">
      <w:pPr>
        <w:rPr>
          <w:rFonts w:ascii="Calibri" w:hAnsi="Calibri" w:cs="Calibri"/>
          <w:shd w:val="clear" w:color="auto" w:fill="FFFFFF"/>
        </w:rPr>
      </w:pPr>
    </w:p>
    <w:p w14:paraId="6A849EAA" w14:textId="77777777" w:rsidR="00D81C3E" w:rsidRDefault="00694B57" w:rsidP="00D81C3E">
      <w:pPr>
        <w:rPr>
          <w:rFonts w:ascii="Calibri" w:hAnsi="Calibri" w:cs="Calibri"/>
          <w:shd w:val="clear" w:color="auto" w:fill="FFFFFF"/>
        </w:rPr>
      </w:pPr>
      <w:r>
        <w:rPr>
          <w:rFonts w:ascii="Calibri" w:eastAsia="Calibri" w:hAnsi="Calibri" w:cs="Calibri"/>
          <w:shd w:val="clear" w:color="auto" w:fill="FFFFFF"/>
          <w:lang w:val="cy-GB"/>
        </w:rPr>
        <w:t>Ers ei gyflwyno, tynnwyd ein sylw at y ffaith y gallai fod rhywfaint o ddryswch ynglŷn â'n safbwynt ni yn y mater hwn.</w:t>
      </w:r>
    </w:p>
    <w:p w14:paraId="7CC7D31B" w14:textId="77777777" w:rsidR="00820A20" w:rsidRDefault="00694B57" w:rsidP="00D81C3E">
      <w:pPr>
        <w:rPr>
          <w:rFonts w:ascii="Calibri" w:hAnsi="Calibri" w:cs="Calibri"/>
          <w:shd w:val="clear" w:color="auto" w:fill="FFFFFF"/>
        </w:rPr>
      </w:pPr>
      <w:r>
        <w:rPr>
          <w:rFonts w:ascii="Calibri" w:eastAsia="Calibri" w:hAnsi="Calibri" w:cs="Calibri"/>
          <w:shd w:val="clear" w:color="auto" w:fill="FFFFFF"/>
          <w:lang w:val="cy-GB"/>
        </w:rPr>
        <w:t xml:space="preserve">Bwriad y Datganiad Sefyllfa hwn, felly, yw egluro safbwynt Safonau Masnach Cymru mewn perthynas â'r ymateb a roddwyd i Gwestiwn 1 o'n cyflwyniad gwreiddiol.  </w:t>
      </w:r>
    </w:p>
    <w:p w14:paraId="18FAA141" w14:textId="77777777" w:rsidR="00D81C3E" w:rsidRDefault="00694B57" w:rsidP="00D81C3E">
      <w:pPr>
        <w:rPr>
          <w:rFonts w:ascii="Calibri" w:hAnsi="Calibri" w:cs="Calibri"/>
          <w:shd w:val="clear" w:color="auto" w:fill="FFFFFF"/>
        </w:rPr>
      </w:pPr>
      <w:r>
        <w:rPr>
          <w:rFonts w:ascii="Calibri" w:eastAsia="Calibri" w:hAnsi="Calibri" w:cs="Calibri"/>
          <w:shd w:val="clear" w:color="auto" w:fill="FFFFFF"/>
          <w:lang w:val="cy-GB"/>
        </w:rPr>
        <w:lastRenderedPageBreak/>
        <w:t xml:space="preserve">Mae Safonau Masnach Cymru wedi cael sicrwydd o’r briff a roddwyd gan yr Arglwydd Bichard a Wendy Martin o’r Safonau Masnach Cenedlaethol i Bwyllgor Biliau Tŷ’r Cyffredin ac mae'n dymuno ei wneud yn glir ein bod yn cefnogi'n llwyr ddarpariaethau oedran gwerthu yn y Bil, ac yn benodol, y ddarpariaeth i'w gwneud hi'n anghyfreithlon gwerthu tybaco i unrhyw un a anwyd ar neu ar ôl 1 Ionawr 2009.  Hoffwn ei wneud yn hollol glir nad ydym yn nodi mewn unrhyw ffordd yn ein hymateb ein bod, fel sefydliad, yn erbyn y </w:t>
      </w:r>
      <w:r>
        <w:rPr>
          <w:rFonts w:ascii="Calibri" w:eastAsia="Calibri" w:hAnsi="Calibri" w:cs="Calibri"/>
          <w:shd w:val="clear" w:color="auto" w:fill="FFFFFF"/>
          <w:lang w:val="cy-GB"/>
        </w:rPr>
        <w:t>Bil hwn yn dod yn statud.</w:t>
      </w:r>
    </w:p>
    <w:p w14:paraId="62090A8F" w14:textId="77777777" w:rsidR="00900814" w:rsidRDefault="00900814" w:rsidP="00D81C3E">
      <w:pPr>
        <w:rPr>
          <w:rFonts w:ascii="Calibri" w:hAnsi="Calibri" w:cs="Calibri"/>
          <w:shd w:val="clear" w:color="auto" w:fill="FFFFFF"/>
        </w:rPr>
      </w:pPr>
    </w:p>
    <w:p w14:paraId="0FE708E3" w14:textId="77777777" w:rsidR="00900814" w:rsidRPr="00900814" w:rsidRDefault="00694B57" w:rsidP="00900814">
      <w:pPr>
        <w:pStyle w:val="NormalWeb"/>
      </w:pPr>
      <w:r>
        <w:rPr>
          <w:noProof/>
        </w:rPr>
        <w:drawing>
          <wp:inline distT="0" distB="0" distL="0" distR="0" wp14:anchorId="38E8130F" wp14:editId="3A2FE6F7">
            <wp:extent cx="1707906" cy="400050"/>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721393" cy="403209"/>
                    </a:xfrm>
                    <a:prstGeom prst="rect">
                      <a:avLst/>
                    </a:prstGeom>
                    <a:noFill/>
                    <a:ln>
                      <a:noFill/>
                    </a:ln>
                  </pic:spPr>
                </pic:pic>
              </a:graphicData>
            </a:graphic>
          </wp:inline>
        </w:drawing>
      </w:r>
    </w:p>
    <w:p w14:paraId="2D4CA663" w14:textId="77777777" w:rsidR="00900814" w:rsidRDefault="00694B57" w:rsidP="00D81C3E">
      <w:pPr>
        <w:rPr>
          <w:rFonts w:ascii="Calibri" w:hAnsi="Calibri" w:cs="Calibri"/>
          <w:shd w:val="clear" w:color="auto" w:fill="FFFFFF"/>
        </w:rPr>
      </w:pPr>
      <w:r>
        <w:rPr>
          <w:rFonts w:ascii="Calibri" w:eastAsia="Calibri" w:hAnsi="Calibri" w:cs="Calibri"/>
          <w:shd w:val="clear" w:color="auto" w:fill="FFFFFF"/>
          <w:lang w:val="cy-GB"/>
        </w:rPr>
        <w:t>Jacqui Thomas</w:t>
      </w:r>
    </w:p>
    <w:p w14:paraId="7097E719" w14:textId="77777777" w:rsidR="00900814" w:rsidRPr="00D81C3E" w:rsidRDefault="00694B57" w:rsidP="00D81C3E">
      <w:pPr>
        <w:rPr>
          <w:sz w:val="24"/>
          <w:szCs w:val="24"/>
        </w:rPr>
      </w:pPr>
      <w:r>
        <w:rPr>
          <w:rFonts w:ascii="Calibri" w:eastAsia="Calibri" w:hAnsi="Calibri" w:cs="Calibri"/>
          <w:shd w:val="clear" w:color="auto" w:fill="FFFFFF"/>
          <w:lang w:val="cy-GB"/>
        </w:rPr>
        <w:t xml:space="preserve">Cadeirydd, Safonau Masnach Cymru </w:t>
      </w:r>
    </w:p>
    <w:sectPr w:rsidR="00900814" w:rsidRPr="00D81C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3E"/>
    <w:rsid w:val="001A39C8"/>
    <w:rsid w:val="004B27DA"/>
    <w:rsid w:val="00694B57"/>
    <w:rsid w:val="00820A20"/>
    <w:rsid w:val="00900814"/>
    <w:rsid w:val="00944C07"/>
    <w:rsid w:val="009B4883"/>
    <w:rsid w:val="009E7D46"/>
    <w:rsid w:val="00A016C1"/>
    <w:rsid w:val="00A27CF1"/>
    <w:rsid w:val="00AE28B3"/>
    <w:rsid w:val="00AE28DD"/>
    <w:rsid w:val="00D70461"/>
    <w:rsid w:val="00D81C3E"/>
    <w:rsid w:val="00E52AB7"/>
    <w:rsid w:val="00EA4DF0"/>
    <w:rsid w:val="00EE3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F664"/>
  <w15:chartTrackingRefBased/>
  <w15:docId w15:val="{CB3D8FA1-0E56-46FC-A85A-252F9248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C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C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C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C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C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C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C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C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C3E"/>
    <w:rPr>
      <w:rFonts w:eastAsiaTheme="majorEastAsia" w:cstheme="majorBidi"/>
      <w:color w:val="272727" w:themeColor="text1" w:themeTint="D8"/>
    </w:rPr>
  </w:style>
  <w:style w:type="paragraph" w:styleId="Title">
    <w:name w:val="Title"/>
    <w:basedOn w:val="Normal"/>
    <w:next w:val="Normal"/>
    <w:link w:val="TitleChar"/>
    <w:uiPriority w:val="10"/>
    <w:qFormat/>
    <w:rsid w:val="00D81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C3E"/>
    <w:pPr>
      <w:spacing w:before="160"/>
      <w:jc w:val="center"/>
    </w:pPr>
    <w:rPr>
      <w:i/>
      <w:iCs/>
      <w:color w:val="404040" w:themeColor="text1" w:themeTint="BF"/>
    </w:rPr>
  </w:style>
  <w:style w:type="character" w:customStyle="1" w:styleId="QuoteChar">
    <w:name w:val="Quote Char"/>
    <w:basedOn w:val="DefaultParagraphFont"/>
    <w:link w:val="Quote"/>
    <w:uiPriority w:val="29"/>
    <w:rsid w:val="00D81C3E"/>
    <w:rPr>
      <w:i/>
      <w:iCs/>
      <w:color w:val="404040" w:themeColor="text1" w:themeTint="BF"/>
    </w:rPr>
  </w:style>
  <w:style w:type="paragraph" w:styleId="ListParagraph">
    <w:name w:val="List Paragraph"/>
    <w:basedOn w:val="Normal"/>
    <w:uiPriority w:val="34"/>
    <w:qFormat/>
    <w:rsid w:val="00D81C3E"/>
    <w:pPr>
      <w:ind w:left="720"/>
      <w:contextualSpacing/>
    </w:pPr>
  </w:style>
  <w:style w:type="character" w:styleId="IntenseEmphasis">
    <w:name w:val="Intense Emphasis"/>
    <w:basedOn w:val="DefaultParagraphFont"/>
    <w:uiPriority w:val="21"/>
    <w:qFormat/>
    <w:rsid w:val="00D81C3E"/>
    <w:rPr>
      <w:i/>
      <w:iCs/>
      <w:color w:val="2F5496" w:themeColor="accent1" w:themeShade="BF"/>
    </w:rPr>
  </w:style>
  <w:style w:type="paragraph" w:styleId="IntenseQuote">
    <w:name w:val="Intense Quote"/>
    <w:basedOn w:val="Normal"/>
    <w:next w:val="Normal"/>
    <w:link w:val="IntenseQuoteChar"/>
    <w:uiPriority w:val="30"/>
    <w:qFormat/>
    <w:rsid w:val="00D81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C3E"/>
    <w:rPr>
      <w:i/>
      <w:iCs/>
      <w:color w:val="2F5496" w:themeColor="accent1" w:themeShade="BF"/>
    </w:rPr>
  </w:style>
  <w:style w:type="character" w:styleId="IntenseReference">
    <w:name w:val="Intense Reference"/>
    <w:basedOn w:val="DefaultParagraphFont"/>
    <w:uiPriority w:val="32"/>
    <w:qFormat/>
    <w:rsid w:val="00D81C3E"/>
    <w:rPr>
      <w:b/>
      <w:bCs/>
      <w:smallCaps/>
      <w:color w:val="2F5496" w:themeColor="accent1" w:themeShade="BF"/>
      <w:spacing w:val="5"/>
    </w:rPr>
  </w:style>
  <w:style w:type="paragraph" w:styleId="NormalWeb">
    <w:name w:val="Normal (Web)"/>
    <w:basedOn w:val="Normal"/>
    <w:uiPriority w:val="99"/>
    <w:unhideWhenUsed/>
    <w:rsid w:val="009008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2089</Characters>
  <Application>Microsoft Office Word</Application>
  <DocSecurity>4</DocSecurity>
  <Lines>160</Lines>
  <Paragraphs>86</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Roberts</dc:creator>
  <cp:lastModifiedBy>Roger Mapleson</cp:lastModifiedBy>
  <cp:revision>2</cp:revision>
  <dcterms:created xsi:type="dcterms:W3CDTF">2026-01-28T16:44:00Z</dcterms:created>
  <dcterms:modified xsi:type="dcterms:W3CDTF">2026-01-28T16:44:00Z</dcterms:modified>
</cp:coreProperties>
</file>